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92" w:rsidRPr="00AC1292" w:rsidRDefault="00AC1292" w:rsidP="00AC1292">
      <w:pPr>
        <w:spacing w:line="276" w:lineRule="auto"/>
        <w:ind w:firstLine="567"/>
        <w:jc w:val="center"/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AC1292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>Сведения об использовании бюджетных средств за 1 квартал 201</w:t>
      </w:r>
      <w:r w:rsidR="00E9282F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>8</w:t>
      </w:r>
      <w:r w:rsidRPr="00AC1292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 xml:space="preserve"> года</w:t>
      </w:r>
    </w:p>
    <w:bookmarkEnd w:id="0"/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6B0A37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По итогам первого квартала  201</w:t>
      </w:r>
      <w:r w:rsidR="00E9282F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8</w:t>
      </w:r>
      <w:r w:rsidRPr="006B0A37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 года наибольший удельный вес в структуре расходов бюджета занимают расходы по разделу «Образование» </w:t>
      </w:r>
      <w:r w:rsidR="00E9282F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55,5</w:t>
      </w:r>
      <w:r w:rsidRPr="006B0A37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%, «Жилищно-коммунальное хозяйство» - </w:t>
      </w:r>
      <w:r w:rsidR="00E9282F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18</w:t>
      </w:r>
      <w:r w:rsidRPr="006B0A37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%, «Общегосударственные вопросы» - 14%.</w:t>
      </w:r>
    </w:p>
    <w:p w:rsidR="00AC1292" w:rsidRPr="00935AA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tbl>
      <w:tblPr>
        <w:tblStyle w:val="1"/>
        <w:tblW w:w="0" w:type="auto"/>
        <w:tblInd w:w="-79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2944"/>
        <w:gridCol w:w="1266"/>
        <w:gridCol w:w="1310"/>
        <w:gridCol w:w="25"/>
        <w:gridCol w:w="1270"/>
        <w:gridCol w:w="1170"/>
        <w:gridCol w:w="1215"/>
      </w:tblGrid>
      <w:tr w:rsidR="00AC1292" w:rsidRPr="002D1A91" w:rsidTr="006075C6">
        <w:trPr>
          <w:trHeight w:val="10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935AA7" w:rsidRDefault="00AC1292" w:rsidP="006075C6">
            <w:pPr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Раздел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План, сумма</w:t>
            </w:r>
          </w:p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b/>
                <w:sz w:val="18"/>
              </w:rPr>
              <w:t>% исполнения к плану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  <w:p w:rsidR="00AC1292" w:rsidRPr="002D1A91" w:rsidRDefault="00AC1292" w:rsidP="006075C6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Удельный вес к плану</w:t>
            </w:r>
          </w:p>
          <w:p w:rsidR="00AC1292" w:rsidRPr="002D1A91" w:rsidRDefault="00AC1292" w:rsidP="001B4E85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1B4E85"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Pr="002D1A91">
              <w:rPr>
                <w:rFonts w:ascii="Times New Roman" w:eastAsia="Times New Roman" w:hAnsi="Times New Roman" w:cs="Times New Roman"/>
                <w:sz w:val="16"/>
              </w:rPr>
              <w:t>7 9</w:t>
            </w:r>
            <w:r w:rsidR="001B4E85">
              <w:rPr>
                <w:rFonts w:ascii="Times New Roman" w:eastAsia="Times New Roman" w:hAnsi="Times New Roman" w:cs="Times New Roman"/>
                <w:sz w:val="16"/>
              </w:rPr>
              <w:t>58</w:t>
            </w:r>
            <w:r w:rsidRPr="002D1A91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="001B4E85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2D1A91">
              <w:rPr>
                <w:rFonts w:ascii="Times New Roman" w:eastAsia="Times New Roman" w:hAnsi="Times New Roman" w:cs="Times New Roman"/>
                <w:sz w:val="16"/>
              </w:rPr>
              <w:t xml:space="preserve"> тыс. руб</w:t>
            </w:r>
            <w:proofErr w:type="gramStart"/>
            <w:r w:rsidRPr="002D1A91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  <w:p w:rsidR="00AC1292" w:rsidRPr="002D1A91" w:rsidRDefault="00AC1292" w:rsidP="001B4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6"/>
              </w:rPr>
              <w:t xml:space="preserve">Удельный вес к исполнению </w:t>
            </w:r>
            <w:r w:rsidR="001B4E85">
              <w:rPr>
                <w:rFonts w:ascii="Times New Roman" w:eastAsia="Times New Roman" w:hAnsi="Times New Roman" w:cs="Times New Roman"/>
                <w:sz w:val="16"/>
              </w:rPr>
              <w:t>98 184,3</w:t>
            </w:r>
            <w:r w:rsidRPr="002D1A91">
              <w:rPr>
                <w:rFonts w:ascii="Times New Roman" w:eastAsia="Times New Roman" w:hAnsi="Times New Roman" w:cs="Times New Roman"/>
                <w:sz w:val="16"/>
              </w:rPr>
              <w:t xml:space="preserve"> тыс. руб</w:t>
            </w:r>
            <w:proofErr w:type="gramStart"/>
            <w:r w:rsidRPr="002D1A91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</w:tr>
      <w:tr w:rsidR="00AC1292" w:rsidRPr="002D1A91" w:rsidTr="006075C6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92" w:rsidRPr="00935AA7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E9282F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62 745,5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5155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10 231,</w:t>
            </w:r>
            <w:r w:rsidR="005155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C25B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E9282F" w:rsidP="001B4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224,4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0,0</w:t>
            </w:r>
            <w:r w:rsidR="004B7E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4B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0,0</w:t>
            </w:r>
            <w:r w:rsidR="004B7ED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E9282F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B4E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693,3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916,3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887A95" w:rsidP="006075C6">
            <w:pPr>
              <w:spacing w:line="276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4B7EDC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887A95" w:rsidP="004B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4B7ED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  <w:p w:rsidR="00AC1292" w:rsidRPr="002D1A91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5 368,3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538,0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887A95" w:rsidP="006075C6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D1A91" w:rsidRDefault="00AC1292" w:rsidP="00C25B82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A91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C1292" w:rsidRPr="00935AA7" w:rsidTr="006075C6">
        <w:trPr>
          <w:trHeight w:val="61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81 327,8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2 461,4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E211A5" w:rsidRDefault="00887A95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AC1292" w:rsidRPr="00935AA7" w:rsidTr="006075C6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0700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1B4E85" w:rsidP="005155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248 6</w:t>
            </w:r>
            <w:r w:rsidR="005155F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69 655,2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887A95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C25B82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21 946,4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7 955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887A95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887A9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AC1292" w:rsidRPr="00935AA7" w:rsidTr="006075C6">
        <w:trPr>
          <w:trHeight w:val="58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0900</w:t>
            </w:r>
          </w:p>
          <w:p w:rsidR="00AC1292" w:rsidRPr="002C3835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4106BD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231,4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4106BD" w:rsidP="00410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  <w:r w:rsidR="00AC1292" w:rsidRPr="00B65CD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2C3835" w:rsidRDefault="00AC1292" w:rsidP="00410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C3835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19 209,2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1B4E85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4 833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DE3D0A" w:rsidRDefault="004106BD" w:rsidP="006075C6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4106BD" w:rsidP="006075C6">
            <w:pPr>
              <w:spacing w:line="276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4106BD" w:rsidP="00C25B82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AC1292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  <w:p w:rsidR="00AC1292" w:rsidRPr="004319AE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319AE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1 165,9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1B4E85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1 143,9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AC1292" w:rsidRPr="00CB6B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4106BD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4319AE" w:rsidRDefault="00C25B82" w:rsidP="00C25B82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1B4E85" w:rsidRPr="00935AA7" w:rsidTr="006075C6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Pr="004319AE" w:rsidRDefault="001B4E85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Default="001B4E85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1B4E85" w:rsidRPr="004319AE" w:rsidRDefault="001B4E85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массово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Pr="004319AE" w:rsidRDefault="001B4E85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Pr="00CB6BFA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E85" w:rsidRDefault="001B4E85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B82" w:rsidRPr="004319AE" w:rsidRDefault="00C25B82" w:rsidP="00C25B82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AC1292" w:rsidRPr="00C21523" w:rsidTr="006075C6">
        <w:trPr>
          <w:trHeight w:val="35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9604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  <w:r w:rsidR="009604B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  <w:r w:rsidR="00E9282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7</w:t>
            </w: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 9</w:t>
            </w:r>
            <w:r w:rsidR="00E9282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58</w:t>
            </w: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,</w:t>
            </w:r>
            <w:r w:rsidR="00E9282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4B7EDC" w:rsidP="006075C6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98 184,3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4B7EDC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21,9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92" w:rsidRPr="00C21523" w:rsidRDefault="00AC1292" w:rsidP="006075C6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152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</w:tr>
    </w:tbl>
    <w:p w:rsidR="00AC1292" w:rsidRPr="008E1D3E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b/>
          <w:sz w:val="26"/>
          <w:szCs w:val="26"/>
        </w:rPr>
        <w:t xml:space="preserve">В целом, исполнение бюджета 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 xml:space="preserve">по итогам </w:t>
      </w:r>
      <w:r>
        <w:rPr>
          <w:rFonts w:ascii="Times New Roman" w:eastAsia="Courier New" w:hAnsi="Times New Roman" w:cs="Times New Roman"/>
          <w:b/>
          <w:sz w:val="26"/>
          <w:szCs w:val="26"/>
        </w:rPr>
        <w:t>1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 xml:space="preserve"> квартала 201</w:t>
      </w:r>
      <w:r w:rsidR="009604BF">
        <w:rPr>
          <w:rFonts w:ascii="Times New Roman" w:eastAsia="Courier New" w:hAnsi="Times New Roman" w:cs="Times New Roman"/>
          <w:b/>
          <w:sz w:val="26"/>
          <w:szCs w:val="26"/>
        </w:rPr>
        <w:t>8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eastAsia="Courier New" w:hAnsi="Times New Roman" w:cs="Times New Roman"/>
          <w:b/>
          <w:sz w:val="26"/>
          <w:szCs w:val="26"/>
        </w:rPr>
        <w:t>составляет</w:t>
      </w:r>
      <w:r w:rsidRPr="006B0A37">
        <w:rPr>
          <w:rFonts w:ascii="Times New Roman" w:eastAsia="Courier New" w:hAnsi="Times New Roman" w:cs="Times New Roman"/>
          <w:b/>
          <w:sz w:val="26"/>
          <w:szCs w:val="26"/>
        </w:rPr>
        <w:t>:</w:t>
      </w:r>
    </w:p>
    <w:p w:rsidR="00AC1292" w:rsidRPr="006B0A37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B0A37">
        <w:rPr>
          <w:rFonts w:ascii="Times New Roman" w:eastAsia="Courier New" w:hAnsi="Times New Roman" w:cs="Times New Roman"/>
          <w:sz w:val="26"/>
          <w:szCs w:val="26"/>
        </w:rPr>
        <w:t xml:space="preserve">по доходам – </w:t>
      </w:r>
      <w:r w:rsidR="009604BF">
        <w:rPr>
          <w:rFonts w:ascii="Times New Roman" w:eastAsia="Courier New" w:hAnsi="Times New Roman" w:cs="Times New Roman"/>
          <w:sz w:val="26"/>
          <w:szCs w:val="26"/>
        </w:rPr>
        <w:t>22,7%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(норма – 20%)</w:t>
      </w:r>
      <w:r w:rsidRPr="006B0A37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AC1292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по расходам– 21</w:t>
      </w:r>
      <w:r w:rsidR="009604BF">
        <w:rPr>
          <w:rFonts w:ascii="Times New Roman" w:eastAsia="Courier New" w:hAnsi="Times New Roman" w:cs="Times New Roman"/>
          <w:sz w:val="26"/>
          <w:szCs w:val="26"/>
        </w:rPr>
        <w:t>,9</w:t>
      </w:r>
      <w:r>
        <w:rPr>
          <w:rFonts w:ascii="Times New Roman" w:eastAsia="Courier New" w:hAnsi="Times New Roman" w:cs="Times New Roman"/>
          <w:sz w:val="26"/>
          <w:szCs w:val="26"/>
        </w:rPr>
        <w:t>% (норма – 15%)</w:t>
      </w:r>
      <w:r w:rsidRPr="006B0A37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AC1292" w:rsidRPr="00AC1F73" w:rsidRDefault="00AC1292" w:rsidP="00AC1292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sectPr w:rsidR="00AC1292" w:rsidRPr="00AC1F73" w:rsidSect="000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92"/>
    <w:rsid w:val="00060DEB"/>
    <w:rsid w:val="001B4E85"/>
    <w:rsid w:val="004106BD"/>
    <w:rsid w:val="004B7EDC"/>
    <w:rsid w:val="005155FB"/>
    <w:rsid w:val="00887A95"/>
    <w:rsid w:val="009604BF"/>
    <w:rsid w:val="009E0B74"/>
    <w:rsid w:val="00AC1292"/>
    <w:rsid w:val="00C25B82"/>
    <w:rsid w:val="00CC22B5"/>
    <w:rsid w:val="00E9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AC1292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User</cp:lastModifiedBy>
  <cp:revision>2</cp:revision>
  <dcterms:created xsi:type="dcterms:W3CDTF">2018-06-18T09:34:00Z</dcterms:created>
  <dcterms:modified xsi:type="dcterms:W3CDTF">2018-06-18T09:34:00Z</dcterms:modified>
</cp:coreProperties>
</file>